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78" w:rsidRDefault="00B37C78" w:rsidP="00B37C78">
      <w:pPr>
        <w:pStyle w:val="Title"/>
        <w:rPr>
          <w:rFonts w:ascii="Arial" w:eastAsiaTheme="minorHAnsi" w:hAnsi="Arial" w:cstheme="minorBidi"/>
          <w:color w:val="1F497D" w:themeColor="dark2"/>
          <w:sz w:val="22"/>
          <w:szCs w:val="22"/>
        </w:rPr>
      </w:pPr>
      <w:r>
        <w:rPr>
          <w:rFonts w:eastAsia="Times New Roman"/>
          <w:lang w:val="en-US"/>
        </w:rPr>
        <w:t>1st Stakeholder meeting - Review of fan regulation - 1 Oct 2014 Brussels</w:t>
      </w:r>
    </w:p>
    <w:p w:rsidR="00B37C78" w:rsidRDefault="00B37C78" w:rsidP="00B37C78">
      <w:pPr>
        <w:rPr>
          <w:rFonts w:ascii="Tahoma" w:eastAsia="Times New Roman" w:hAnsi="Tahoma" w:cs="Tahoma"/>
          <w:color w:val="auto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 Hannah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>Herscheid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 [mailto:Hannah.Herscheid@grayling.com]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 xml:space="preserve">On Behalf Of 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EPEE Hannah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>Herscheid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 04 September 2014 17:22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br/>
      </w:r>
      <w:proofErr w:type="gram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>To</w:t>
      </w:r>
      <w:proofErr w:type="gram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 </w:t>
      </w:r>
    </w:p>
    <w:p w:rsidR="00B37C78" w:rsidRDefault="00B37C78" w:rsidP="00B37C78">
      <w:pPr>
        <w:rPr>
          <w:rFonts w:ascii="Tahoma" w:eastAsia="Times New Roman" w:hAnsi="Tahoma" w:cs="Tahoma"/>
          <w:color w:val="auto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 EPEE Secretariat; Andrea Voigt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 xml:space="preserve"> EPEE - 1st Stakeholder meeting - Review of fan regulation - Meeting 1 Oct 2014, Brussels, </w:t>
      </w:r>
      <w:proofErr w:type="spellStart"/>
      <w:proofErr w:type="gramStart"/>
      <w:r>
        <w:rPr>
          <w:rFonts w:ascii="Tahoma" w:eastAsia="Times New Roman" w:hAnsi="Tahoma" w:cs="Tahoma"/>
          <w:color w:val="auto"/>
          <w:sz w:val="20"/>
          <w:szCs w:val="20"/>
          <w:lang w:val="en-US"/>
        </w:rPr>
        <w:t>Borschette</w:t>
      </w:r>
      <w:proofErr w:type="spellEnd"/>
      <w:proofErr w:type="gramEnd"/>
    </w:p>
    <w:p w:rsidR="00B37C78" w:rsidRDefault="00B37C78" w:rsidP="00B37C78"/>
    <w:p w:rsidR="00B37C78" w:rsidRDefault="00B37C78" w:rsidP="00B37C78">
      <w:pPr>
        <w:rPr>
          <w:lang w:val="en-US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n-US"/>
        </w:rPr>
        <w:t xml:space="preserve">To: </w:t>
      </w:r>
      <w:proofErr w:type="spellStart"/>
      <w:r>
        <w:rPr>
          <w:rFonts w:ascii="Calibri" w:hAnsi="Calibri"/>
          <w:b/>
          <w:bCs/>
          <w:color w:val="auto"/>
          <w:sz w:val="22"/>
          <w:szCs w:val="22"/>
          <w:u w:val="single"/>
          <w:lang w:val="en-US"/>
        </w:rPr>
        <w:t>Ecodesign</w:t>
      </w:r>
      <w:proofErr w:type="spellEnd"/>
      <w:r>
        <w:rPr>
          <w:rFonts w:ascii="Calibri" w:hAnsi="Calibri"/>
          <w:b/>
          <w:bCs/>
          <w:color w:val="auto"/>
          <w:sz w:val="22"/>
          <w:szCs w:val="22"/>
          <w:u w:val="single"/>
          <w:lang w:val="en-US"/>
        </w:rPr>
        <w:t xml:space="preserve"> WG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Dear All,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Please find below the official invitation to the first stakeholder meeting on the study of the review of the fan regulation, which will take place on 1 October 2014 in Brussels.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The agenda can also be found below.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Should you wish to participate, please let us know by 23 September the </w:t>
      </w:r>
      <w:proofErr w:type="gramStart"/>
      <w:r>
        <w:rPr>
          <w:rFonts w:ascii="Calibri" w:hAnsi="Calibri"/>
          <w:color w:val="auto"/>
          <w:sz w:val="22"/>
          <w:szCs w:val="22"/>
          <w:lang w:val="en-US"/>
        </w:rPr>
        <w:t>latest.</w:t>
      </w:r>
      <w:proofErr w:type="gram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Thank you very much in advance.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Kind regards,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Hannah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b/>
          <w:bCs/>
          <w:color w:val="008000"/>
          <w:sz w:val="22"/>
          <w:szCs w:val="22"/>
          <w:lang w:val="en-US"/>
        </w:rPr>
        <w:t>EPEE – European Partnership for Energy and the Environment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sz w:val="22"/>
          <w:szCs w:val="22"/>
          <w:lang w:val="fr-BE"/>
        </w:rPr>
        <w:t>Avenue des Arts, 46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sz w:val="22"/>
          <w:szCs w:val="22"/>
          <w:lang w:val="fr-BE"/>
        </w:rPr>
        <w:t>1000 Brussels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sz w:val="22"/>
          <w:szCs w:val="22"/>
          <w:lang w:val="fr-BE"/>
        </w:rPr>
        <w:t xml:space="preserve">Tel : +32 (0) 2 213 49 50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sz w:val="22"/>
          <w:szCs w:val="22"/>
          <w:lang w:val="fr-BE"/>
        </w:rPr>
        <w:t>Fax : +32 (0) 2 732 71 76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sz w:val="22"/>
          <w:szCs w:val="22"/>
          <w:lang w:val="fr-BE"/>
        </w:rPr>
        <w:t>Email </w:t>
      </w:r>
      <w:r>
        <w:rPr>
          <w:rFonts w:ascii="Calibri" w:hAnsi="Calibri"/>
          <w:color w:val="1F497D"/>
          <w:sz w:val="22"/>
          <w:szCs w:val="22"/>
          <w:lang w:val="fr-BE"/>
        </w:rPr>
        <w:t xml:space="preserve">: </w:t>
      </w:r>
      <w:hyperlink r:id="rId4" w:history="1">
        <w:r>
          <w:rPr>
            <w:rStyle w:val="Hyperlink"/>
            <w:rFonts w:ascii="Calibri" w:hAnsi="Calibri"/>
            <w:sz w:val="22"/>
            <w:szCs w:val="22"/>
            <w:lang w:val="fr-BE"/>
          </w:rPr>
          <w:t>epee-hannah.herscheid@grayling.com</w:t>
        </w:r>
      </w:hyperlink>
      <w:r>
        <w:rPr>
          <w:rFonts w:ascii="Calibri" w:hAnsi="Calibri"/>
          <w:color w:val="1F497D"/>
          <w:sz w:val="22"/>
          <w:szCs w:val="22"/>
          <w:lang w:val="fr-BE"/>
        </w:rPr>
        <w:t xml:space="preserve">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Website:</w:t>
      </w:r>
      <w:r>
        <w:rPr>
          <w:rFonts w:ascii="Calibri" w:hAnsi="Calibri"/>
          <w:color w:val="231686"/>
          <w:sz w:val="22"/>
          <w:szCs w:val="22"/>
          <w:lang w:val="en-US"/>
        </w:rPr>
        <w:t xml:space="preserve"> </w:t>
      </w:r>
      <w:hyperlink r:id="rId5" w:history="1">
        <w:r>
          <w:rPr>
            <w:rStyle w:val="Hyperlink"/>
            <w:rFonts w:ascii="Calibri" w:hAnsi="Calibri"/>
            <w:sz w:val="22"/>
            <w:szCs w:val="22"/>
            <w:lang w:val="en-US"/>
          </w:rPr>
          <w:t>www.epeeglobal.org</w:t>
        </w:r>
      </w:hyperlink>
      <w:r>
        <w:rPr>
          <w:rFonts w:ascii="Calibri" w:hAnsi="Calibri"/>
          <w:color w:val="231686"/>
          <w:sz w:val="22"/>
          <w:szCs w:val="22"/>
          <w:lang w:val="fr-BE"/>
        </w:rPr>
        <w:t xml:space="preserve">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Follow us on Twitter</w:t>
      </w:r>
      <w:r>
        <w:rPr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b/>
          <w:bCs/>
          <w:color w:val="1F497D"/>
          <w:sz w:val="22"/>
          <w:szCs w:val="22"/>
        </w:rPr>
        <w:t>@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EPEESecretariat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  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B37C78" w:rsidRDefault="00B37C78" w:rsidP="00B37C78">
      <w:pPr>
        <w:outlineLvl w:val="0"/>
        <w:rPr>
          <w:lang w:val="en-US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De :</w:t>
      </w:r>
      <w:proofErr w:type="gramEnd"/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Martijn van Elburg [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mailto:m.van.elburg@vhk.nl</w:t>
        </w:r>
      </w:hyperlink>
      <w:r>
        <w:rPr>
          <w:rFonts w:ascii="Tahoma" w:hAnsi="Tahoma" w:cs="Tahoma"/>
          <w:color w:val="auto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val="en-US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Envoyé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 :</w:t>
      </w:r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val="en-US"/>
        </w:rPr>
        <w:t>jeudi</w:t>
      </w:r>
      <w:proofErr w:type="spellEnd"/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4 </w:t>
      </w:r>
      <w:proofErr w:type="spellStart"/>
      <w:r>
        <w:rPr>
          <w:rFonts w:ascii="Tahoma" w:hAnsi="Tahoma" w:cs="Tahoma"/>
          <w:color w:val="auto"/>
          <w:sz w:val="20"/>
          <w:szCs w:val="20"/>
          <w:lang w:val="en-US"/>
        </w:rPr>
        <w:t>septembre</w:t>
      </w:r>
      <w:proofErr w:type="spellEnd"/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2014 15:03</w:t>
      </w:r>
      <w:r>
        <w:rPr>
          <w:rFonts w:ascii="Tahoma" w:hAnsi="Tahoma" w:cs="Tahoma"/>
          <w:color w:val="auto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À :</w:t>
      </w:r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m.van.elburg@vhk.nl</w:t>
        </w:r>
      </w:hyperlink>
      <w:r>
        <w:rPr>
          <w:rFonts w:ascii="Tahoma" w:hAnsi="Tahoma" w:cs="Tahoma"/>
          <w:color w:val="auto"/>
          <w:sz w:val="20"/>
          <w:szCs w:val="20"/>
          <w:lang w:val="en-US"/>
        </w:rPr>
        <w:t xml:space="preserve">; Roy van den </w:t>
      </w:r>
      <w:proofErr w:type="spellStart"/>
      <w:r>
        <w:rPr>
          <w:rFonts w:ascii="Tahoma" w:hAnsi="Tahoma" w:cs="Tahoma"/>
          <w:color w:val="auto"/>
          <w:sz w:val="20"/>
          <w:szCs w:val="20"/>
          <w:lang w:val="en-US"/>
        </w:rPr>
        <w:t>Boorn</w:t>
      </w:r>
      <w:proofErr w:type="spellEnd"/>
      <w:r>
        <w:rPr>
          <w:rFonts w:ascii="Tahoma" w:hAnsi="Tahoma" w:cs="Tahoma"/>
          <w:color w:val="auto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Objet :</w:t>
      </w:r>
      <w:r>
        <w:rPr>
          <w:rFonts w:ascii="Tahoma" w:hAnsi="Tahoma" w:cs="Tahoma"/>
          <w:color w:val="auto"/>
          <w:sz w:val="20"/>
          <w:szCs w:val="20"/>
          <w:lang w:val="en-US"/>
        </w:rPr>
        <w:t xml:space="preserve"> 1st Stakeholder meeting - Review of fan regulation - Meeting 1 Oct 2014, Brussels, </w:t>
      </w:r>
      <w:proofErr w:type="spellStart"/>
      <w:r>
        <w:rPr>
          <w:rFonts w:ascii="Tahoma" w:hAnsi="Tahoma" w:cs="Tahoma"/>
          <w:color w:val="auto"/>
          <w:sz w:val="20"/>
          <w:szCs w:val="20"/>
          <w:lang w:val="en-US"/>
        </w:rPr>
        <w:t>Borschette</w:t>
      </w:r>
      <w:proofErr w:type="spellEnd"/>
    </w:p>
    <w:p w:rsidR="00B37C78" w:rsidRDefault="00B37C78" w:rsidP="00B37C78">
      <w:pPr>
        <w:rPr>
          <w:lang w:val="en-US"/>
        </w:rPr>
      </w:pPr>
      <w:r>
        <w:rPr>
          <w:lang w:val="en-US"/>
        </w:rPr>
        <w:t> </w:t>
      </w:r>
    </w:p>
    <w:p w:rsidR="00B37C78" w:rsidRDefault="00B37C78" w:rsidP="00B37C78">
      <w:pPr>
        <w:rPr>
          <w:lang w:val="en-US"/>
        </w:rPr>
      </w:pPr>
      <w:r>
        <w:rPr>
          <w:lang w:val="de-DE"/>
        </w:rPr>
        <w:t>Dear registered stakeholder of the Fan Review study,</w:t>
      </w:r>
      <w:r>
        <w:rPr>
          <w:lang w:val="de-DE"/>
        </w:rPr>
        <w:br/>
      </w:r>
      <w:r>
        <w:rPr>
          <w:lang w:val="de-DE"/>
        </w:rPr>
        <w:br/>
        <w:t xml:space="preserve">As announced in our emails of 4 July 2014 and 14 July 2014, the 1st stakeholder meeting </w:t>
      </w:r>
      <w:r>
        <w:rPr>
          <w:lang w:val="de-DE"/>
        </w:rPr>
        <w:lastRenderedPageBreak/>
        <w:t xml:space="preserve">related to the study of the </w:t>
      </w:r>
      <w:r>
        <w:rPr>
          <w:b/>
          <w:bCs/>
          <w:u w:val="single"/>
          <w:lang w:val="de-DE"/>
        </w:rPr>
        <w:t>review of the fan regulation</w:t>
      </w:r>
      <w:r>
        <w:rPr>
          <w:lang w:val="de-DE"/>
        </w:rPr>
        <w:t>, will take in place on the 1st October 2014 in Brussels.</w:t>
      </w:r>
      <w:r>
        <w:rPr>
          <w:lang w:val="de-DE"/>
        </w:rPr>
        <w:br/>
      </w:r>
      <w:r>
        <w:rPr>
          <w:lang w:val="de-DE"/>
        </w:rPr>
        <w:br/>
        <w:t xml:space="preserve">The meeting will be used to discuss the Interim report sent to you by mail on 1 August 2014 (and now also available on the study website </w:t>
      </w:r>
      <w:hyperlink r:id="rId8" w:history="1">
        <w:r>
          <w:rPr>
            <w:rStyle w:val="Hyperlink"/>
            <w:lang w:val="de-DE"/>
          </w:rPr>
          <w:t>www.fanreview.eu</w:t>
        </w:r>
      </w:hyperlink>
      <w:r>
        <w:rPr>
          <w:lang w:val="de-DE"/>
        </w:rPr>
        <w:t>).</w:t>
      </w:r>
      <w:r>
        <w:rPr>
          <w:lang w:val="de-DE"/>
        </w:rPr>
        <w:br/>
      </w:r>
      <w:r>
        <w:rPr>
          <w:lang w:val="de-DE"/>
        </w:rPr>
        <w:br/>
        <w:t>As draft agenda I propose the following:</w:t>
      </w:r>
      <w:r>
        <w:rPr>
          <w:lang w:val="de-DE"/>
        </w:rPr>
        <w:br/>
      </w:r>
      <w:r>
        <w:rPr>
          <w:lang w:val="de-DE"/>
        </w:rPr>
        <w:br/>
        <w:t>Date: 1 October 2014</w:t>
      </w:r>
      <w:r>
        <w:rPr>
          <w:lang w:val="de-DE"/>
        </w:rPr>
        <w:br/>
        <w:t>Location: Conference Centre Albert Borschette, room 2C, Brussels</w:t>
      </w:r>
      <w:r>
        <w:rPr>
          <w:lang w:val="de-DE"/>
        </w:rPr>
        <w:br/>
        <w:t>Time: 9:30 - 17:30</w:t>
      </w:r>
      <w:r>
        <w:rPr>
          <w:lang w:val="de-DE"/>
        </w:rPr>
        <w:br/>
      </w:r>
      <w:r>
        <w:rPr>
          <w:lang w:val="de-DE"/>
        </w:rPr>
        <w:br/>
        <w:t>9:30 Start meeting</w:t>
      </w:r>
      <w:r>
        <w:rPr>
          <w:lang w:val="de-DE"/>
        </w:rPr>
        <w:br/>
        <w:t>9:45 Introduction to study objectives</w:t>
      </w:r>
      <w:r>
        <w:rPr>
          <w:lang w:val="de-DE"/>
        </w:rPr>
        <w:br/>
        <w:t>10:00 - 13:00 Presentation / discussion 'minor' points:</w:t>
      </w:r>
      <w:r>
        <w:rPr>
          <w:lang w:val="de-DE"/>
        </w:rPr>
        <w:br/>
        <w:t>    -    exemptions, exclusions;</w:t>
      </w:r>
      <w:r>
        <w:rPr>
          <w:lang w:val="de-DE"/>
        </w:rPr>
        <w:br/>
        <w:t>    -    scope extension (jet fans)</w:t>
      </w:r>
      <w:r>
        <w:rPr>
          <w:lang w:val="de-DE"/>
        </w:rPr>
        <w:br/>
        <w:t>    -    consistency / coherency</w:t>
      </w:r>
      <w:r>
        <w:rPr>
          <w:lang w:val="de-DE"/>
        </w:rPr>
        <w:br/>
        <w:t>    -    measurement conditions (max. alowable speed or...)</w:t>
      </w:r>
      <w:r>
        <w:rPr>
          <w:lang w:val="de-DE"/>
        </w:rPr>
        <w:br/>
        <w:t>    -    stringency of requirements</w:t>
      </w:r>
      <w:r>
        <w:rPr>
          <w:lang w:val="de-DE"/>
        </w:rPr>
        <w:br/>
        <w:t>13:00 - 14:00 Lunch</w:t>
      </w:r>
      <w:r>
        <w:rPr>
          <w:lang w:val="de-DE"/>
        </w:rPr>
        <w:br/>
        <w:t>14:00 - 17:00 Presentation / discussion 'major' points:</w:t>
      </w:r>
      <w:r>
        <w:rPr>
          <w:lang w:val="de-DE"/>
        </w:rPr>
        <w:br/>
        <w:t>    -    cascading regulation / fans incorporated into products</w:t>
      </w:r>
      <w:r>
        <w:rPr>
          <w:lang w:val="de-DE"/>
        </w:rPr>
        <w:br/>
        <w:t>    -    market surveillance / enforcement (compliance verification)</w:t>
      </w:r>
      <w:r>
        <w:rPr>
          <w:lang w:val="de-DE"/>
        </w:rPr>
        <w:br/>
        <w:t>    -    impeller: need for 'not-final' assembly or not</w:t>
      </w:r>
      <w:r>
        <w:rPr>
          <w:lang w:val="de-DE"/>
        </w:rPr>
        <w:br/>
        <w:t>    -    replacement fans (actually an issue for the current regulation, not the revision)</w:t>
      </w:r>
      <w:r>
        <w:rPr>
          <w:lang w:val="de-DE"/>
        </w:rPr>
        <w:br/>
        <w:t>    -    box + roof fans, as product categories or not</w:t>
      </w:r>
      <w:r>
        <w:rPr>
          <w:lang w:val="de-DE"/>
        </w:rPr>
        <w:br/>
        <w:t>    -    measurement and calculation method (possibility for simplification?)</w:t>
      </w:r>
      <w:r>
        <w:rPr>
          <w:lang w:val="de-DE"/>
        </w:rPr>
        <w:br/>
        <w:t>17:00-17:30 Wrap up / conclusions / other points</w:t>
      </w:r>
      <w:r>
        <w:rPr>
          <w:lang w:val="de-DE"/>
        </w:rPr>
        <w:br/>
      </w:r>
      <w:r>
        <w:rPr>
          <w:lang w:val="de-DE"/>
        </w:rPr>
        <w:br/>
        <w:t>With kind regards,</w:t>
      </w:r>
      <w:r>
        <w:rPr>
          <w:lang w:val="de-DE"/>
        </w:rPr>
        <w:br/>
        <w:t xml:space="preserve">Martijn van Elburg &amp; Roy van den Boorn 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 xml:space="preserve">-- 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research director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Van Holsteijn en Kemna B.V. (VHK)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Elektronicaweg 14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2628 XG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Delft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The Netherlands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>Tel: +31 15 27 55 772</w:t>
      </w:r>
    </w:p>
    <w:p w:rsidR="00B37C78" w:rsidRDefault="00B37C78" w:rsidP="00B37C78">
      <w:pPr>
        <w:pStyle w:val="HTMLPreformatted"/>
        <w:rPr>
          <w:lang w:val="en-US"/>
        </w:rPr>
      </w:pPr>
      <w:r>
        <w:rPr>
          <w:lang w:val="de-DE"/>
        </w:rPr>
        <w:t xml:space="preserve">Email: </w:t>
      </w:r>
      <w:hyperlink r:id="rId9" w:history="1">
        <w:r>
          <w:rPr>
            <w:rStyle w:val="Hyperlink"/>
            <w:lang w:val="de-DE"/>
          </w:rPr>
          <w:t>m.van.elburg@vhk.nl</w:t>
        </w:r>
      </w:hyperlink>
    </w:p>
    <w:sectPr w:rsidR="00B37C78" w:rsidSect="0098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7C78"/>
    <w:rsid w:val="005D0C19"/>
    <w:rsid w:val="00981BF8"/>
    <w:rsid w:val="00AD559C"/>
    <w:rsid w:val="00B3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78"/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C7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7C78"/>
    <w:rPr>
      <w:rFonts w:ascii="Courier New" w:hAnsi="Courier New" w:cs="Courier New"/>
      <w:color w:val="000000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37C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7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review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van.elburg@vh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van.elburg@vhk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peeglobal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pee-hannah.herscheid@grayling.com" TargetMode="External"/><Relationship Id="rId9" Type="http://schemas.openxmlformats.org/officeDocument/2006/relationships/hyperlink" Target="mailto:m.van.elburg@vh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Duggan</dc:creator>
  <cp:lastModifiedBy>Mike Duggan</cp:lastModifiedBy>
  <cp:revision>1</cp:revision>
  <dcterms:created xsi:type="dcterms:W3CDTF">2014-09-25T15:52:00Z</dcterms:created>
  <dcterms:modified xsi:type="dcterms:W3CDTF">2014-09-25T15:53:00Z</dcterms:modified>
</cp:coreProperties>
</file>